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29" w:rsidRPr="00BC5419" w:rsidRDefault="00D81C29" w:rsidP="00D81C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SJ-PK74820000001-Identity-H"/>
          <w:b/>
          <w:kern w:val="0"/>
          <w:sz w:val="44"/>
          <w:szCs w:val="44"/>
        </w:rPr>
      </w:pPr>
      <w:r w:rsidRPr="00BC5419">
        <w:rPr>
          <w:rFonts w:asciiTheme="majorEastAsia" w:eastAsiaTheme="majorEastAsia" w:hAnsiTheme="majorEastAsia" w:cs="E-BZ9-PK74888-Identity-H" w:hint="eastAsia"/>
          <w:b/>
          <w:kern w:val="0"/>
          <w:sz w:val="44"/>
          <w:szCs w:val="44"/>
        </w:rPr>
        <w:t>广东省韶关市浈江区</w:t>
      </w:r>
      <w:r w:rsidRPr="00BC5419">
        <w:rPr>
          <w:rFonts w:asciiTheme="majorEastAsia" w:eastAsiaTheme="majorEastAsia" w:hAnsiTheme="majorEastAsia" w:cs="SSJ-PK74820000001-Identity-H" w:hint="eastAsia"/>
          <w:b/>
          <w:kern w:val="0"/>
          <w:sz w:val="44"/>
          <w:szCs w:val="44"/>
        </w:rPr>
        <w:t>人民法院</w:t>
      </w:r>
    </w:p>
    <w:p w:rsidR="00D81C29" w:rsidRPr="00BC5419" w:rsidRDefault="00D81C29" w:rsidP="00D81C2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SJ-PK74820000001-Identity-H"/>
          <w:b/>
          <w:kern w:val="0"/>
          <w:sz w:val="52"/>
          <w:szCs w:val="52"/>
        </w:rPr>
      </w:pPr>
      <w:r w:rsidRPr="00BC5419">
        <w:rPr>
          <w:rFonts w:asciiTheme="majorEastAsia" w:eastAsiaTheme="majorEastAsia" w:hAnsiTheme="majorEastAsia" w:cs="SSJ-PK74820000001-Identity-H" w:hint="eastAsia"/>
          <w:b/>
          <w:kern w:val="0"/>
          <w:sz w:val="52"/>
          <w:szCs w:val="52"/>
        </w:rPr>
        <w:t>拍 卖 公 告</w:t>
      </w:r>
    </w:p>
    <w:p w:rsidR="00D81C29" w:rsidRPr="003907F7" w:rsidRDefault="00D81C29" w:rsidP="00D81C29">
      <w:pPr>
        <w:autoSpaceDE w:val="0"/>
        <w:autoSpaceDN w:val="0"/>
        <w:adjustRightInd w:val="0"/>
        <w:jc w:val="center"/>
        <w:rPr>
          <w:rFonts w:ascii="仿宋_GB2312" w:eastAsia="仿宋_GB2312" w:hAnsi="仿宋" w:cs="SSJ-PK74820000001-Identity-H"/>
          <w:kern w:val="0"/>
          <w:sz w:val="32"/>
          <w:szCs w:val="32"/>
        </w:rPr>
      </w:pPr>
      <w:r>
        <w:rPr>
          <w:rFonts w:ascii="仿宋" w:eastAsia="仿宋" w:hAnsi="仿宋" w:cs="SSJ-PK74820000001-Identity-H" w:hint="eastAsia"/>
          <w:kern w:val="0"/>
          <w:sz w:val="32"/>
          <w:szCs w:val="32"/>
        </w:rPr>
        <w:t xml:space="preserve">                      </w:t>
      </w:r>
      <w:r w:rsidRPr="00D81C29">
        <w:rPr>
          <w:rFonts w:ascii="仿宋" w:eastAsia="仿宋" w:hAnsi="仿宋" w:cs="SSJ-PK74820000001-Identity-H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SSJ-PK74820000001-Identity-H" w:hint="eastAsia"/>
          <w:kern w:val="0"/>
          <w:sz w:val="32"/>
          <w:szCs w:val="32"/>
        </w:rPr>
        <w:t xml:space="preserve">   </w:t>
      </w:r>
      <w:r w:rsidRPr="003907F7">
        <w:rPr>
          <w:rFonts w:ascii="仿宋_GB2312" w:eastAsia="仿宋_GB2312" w:hAnsi="仿宋" w:cs="SSJ-PK74820000001-Identity-H" w:hint="eastAsia"/>
          <w:kern w:val="0"/>
          <w:sz w:val="32"/>
          <w:szCs w:val="32"/>
        </w:rPr>
        <w:t>（2020）粤0204执恢279号</w:t>
      </w:r>
    </w:p>
    <w:p w:rsidR="00D81C29" w:rsidRPr="003907F7" w:rsidRDefault="00D81C29" w:rsidP="00D81C29">
      <w:pPr>
        <w:autoSpaceDE w:val="0"/>
        <w:autoSpaceDN w:val="0"/>
        <w:adjustRightInd w:val="0"/>
        <w:jc w:val="left"/>
        <w:rPr>
          <w:rFonts w:ascii="仿宋_GB2312" w:eastAsia="仿宋_GB2312" w:hAnsi="仿宋" w:cs="H-SS9-PK7482000000b-Identity-H"/>
          <w:kern w:val="0"/>
          <w:sz w:val="32"/>
          <w:szCs w:val="32"/>
        </w:rPr>
      </w:pP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 xml:space="preserve">     本院在执行申请执行人</w:t>
      </w:r>
      <w:r w:rsidRPr="003907F7">
        <w:rPr>
          <w:rFonts w:ascii="仿宋_GB2312" w:eastAsia="仿宋_GB2312" w:hAnsi="仿宋" w:hint="eastAsia"/>
          <w:sz w:val="32"/>
          <w:szCs w:val="32"/>
        </w:rPr>
        <w:t>张钰明与被执行人吴高强、冯小颜民间借贷纠纷一案</w:t>
      </w: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>中，</w:t>
      </w:r>
      <w:r w:rsidRPr="003907F7">
        <w:rPr>
          <w:rFonts w:ascii="仿宋_GB2312" w:eastAsia="仿宋_GB2312" w:hAnsi="仿宋" w:cs="SSJ-PK74820000001-Identity-H" w:hint="eastAsia"/>
          <w:kern w:val="0"/>
          <w:sz w:val="32"/>
          <w:szCs w:val="32"/>
        </w:rPr>
        <w:t>因</w:t>
      </w: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>被</w:t>
      </w:r>
      <w:r w:rsidRPr="003907F7">
        <w:rPr>
          <w:rFonts w:ascii="仿宋_GB2312" w:eastAsia="仿宋_GB2312" w:hAnsi="仿宋" w:cs="PMingLiU" w:hint="eastAsia"/>
          <w:kern w:val="0"/>
          <w:sz w:val="32"/>
          <w:szCs w:val="32"/>
        </w:rPr>
        <w:t>执</w:t>
      </w: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>行人</w:t>
      </w:r>
      <w:r w:rsidRPr="003907F7">
        <w:rPr>
          <w:rFonts w:ascii="仿宋_GB2312" w:eastAsia="仿宋_GB2312" w:hAnsi="仿宋" w:hint="eastAsia"/>
          <w:sz w:val="32"/>
          <w:szCs w:val="32"/>
        </w:rPr>
        <w:t>吴高强、冯小颜</w:t>
      </w: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>未履行生效法律文书确定的义务。</w:t>
      </w:r>
      <w:r w:rsidRPr="003907F7">
        <w:rPr>
          <w:rFonts w:ascii="仿宋_GB2312" w:eastAsia="仿宋_GB2312" w:hAnsi="仿宋" w:cs="SSJ-PK74820000001-Identity-H" w:hint="eastAsia"/>
          <w:kern w:val="0"/>
          <w:sz w:val="32"/>
          <w:szCs w:val="32"/>
        </w:rPr>
        <w:t>本院裁定对首先查封的被执行人</w:t>
      </w:r>
      <w:r w:rsidRPr="003907F7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吴高强名下位于阳江市江城区东风一路19号B幢5单元19B号房（产权证号：阳0100014558）</w:t>
      </w:r>
      <w:r w:rsidRPr="003907F7">
        <w:rPr>
          <w:rFonts w:ascii="仿宋_GB2312" w:eastAsia="仿宋_GB2312" w:hAnsi="仿宋" w:cs="MS-UIGothic" w:hint="eastAsia"/>
          <w:kern w:val="0"/>
          <w:sz w:val="32"/>
          <w:szCs w:val="32"/>
        </w:rPr>
        <w:t>进行拍卖</w:t>
      </w:r>
      <w:r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。与本案拍卖财产的有关利害关系人、担保物权人、优先权人或者其他优先权人对本院拍卖上述房产</w:t>
      </w:r>
      <w:r w:rsidR="009A4DD2"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主张权利或</w:t>
      </w:r>
      <w:r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有异议，应于本公告发布之日起二十日内向本院提交书面申请，并提供有关证据。</w:t>
      </w:r>
      <w:r w:rsidR="009A4DD2"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逾期，视为放弃相关权利。</w:t>
      </w:r>
    </w:p>
    <w:p w:rsidR="00D81C29" w:rsidRPr="003907F7" w:rsidRDefault="00D81C29" w:rsidP="00D81C29">
      <w:pPr>
        <w:autoSpaceDE w:val="0"/>
        <w:autoSpaceDN w:val="0"/>
        <w:adjustRightInd w:val="0"/>
        <w:jc w:val="left"/>
        <w:rPr>
          <w:rFonts w:ascii="仿宋_GB2312" w:eastAsia="仿宋_GB2312" w:hAnsi="仿宋" w:cs="H-SS9-PK7482000000b-Identity-H"/>
          <w:kern w:val="0"/>
          <w:sz w:val="32"/>
          <w:szCs w:val="32"/>
        </w:rPr>
      </w:pPr>
      <w:r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 xml:space="preserve">    </w:t>
      </w:r>
      <w:r w:rsidR="00A274BD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特此公告</w:t>
      </w:r>
    </w:p>
    <w:p w:rsidR="00D81C29" w:rsidRPr="003907F7" w:rsidRDefault="00D81C29" w:rsidP="00D81C29">
      <w:pPr>
        <w:autoSpaceDE w:val="0"/>
        <w:autoSpaceDN w:val="0"/>
        <w:adjustRightInd w:val="0"/>
        <w:jc w:val="left"/>
        <w:rPr>
          <w:rFonts w:ascii="仿宋_GB2312" w:eastAsia="仿宋_GB2312" w:hAnsi="仿宋" w:cs="H-SS9-PK7482000000b-Identity-H"/>
          <w:kern w:val="0"/>
          <w:sz w:val="32"/>
          <w:szCs w:val="32"/>
        </w:rPr>
      </w:pPr>
    </w:p>
    <w:p w:rsidR="009B3F98" w:rsidRPr="003907F7" w:rsidRDefault="009B3F98" w:rsidP="00D81C29">
      <w:pPr>
        <w:autoSpaceDE w:val="0"/>
        <w:autoSpaceDN w:val="0"/>
        <w:adjustRightInd w:val="0"/>
        <w:jc w:val="left"/>
        <w:rPr>
          <w:rFonts w:ascii="仿宋_GB2312" w:eastAsia="仿宋_GB2312" w:hAnsi="仿宋" w:cs="H-SS9-PK7482000000b-Identity-H"/>
          <w:kern w:val="0"/>
          <w:sz w:val="32"/>
          <w:szCs w:val="32"/>
        </w:rPr>
      </w:pPr>
    </w:p>
    <w:p w:rsidR="00D81C29" w:rsidRPr="003907F7" w:rsidRDefault="008A29EF" w:rsidP="008A29EF">
      <w:pPr>
        <w:autoSpaceDE w:val="0"/>
        <w:autoSpaceDN w:val="0"/>
        <w:adjustRightInd w:val="0"/>
        <w:jc w:val="center"/>
        <w:rPr>
          <w:rFonts w:ascii="仿宋_GB2312" w:eastAsia="仿宋_GB2312" w:hAnsi="仿宋" w:cs="MS-UIGothic"/>
          <w:kern w:val="0"/>
          <w:sz w:val="32"/>
          <w:szCs w:val="32"/>
        </w:rPr>
      </w:pPr>
      <w:r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 xml:space="preserve">                               </w:t>
      </w:r>
      <w:r w:rsidR="00D81C29"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二0二0年十一月</w:t>
      </w:r>
      <w:r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十二</w:t>
      </w:r>
      <w:r w:rsidR="00D81C29" w:rsidRPr="003907F7">
        <w:rPr>
          <w:rFonts w:ascii="仿宋_GB2312" w:eastAsia="仿宋_GB2312" w:hAnsi="仿宋" w:cs="H-SS9-PK7482000000b-Identity-H" w:hint="eastAsia"/>
          <w:kern w:val="0"/>
          <w:sz w:val="32"/>
          <w:szCs w:val="32"/>
        </w:rPr>
        <w:t>日</w:t>
      </w:r>
    </w:p>
    <w:p w:rsidR="00D81C29" w:rsidRPr="003907F7" w:rsidRDefault="00D81C29" w:rsidP="00D81C29">
      <w:pPr>
        <w:rPr>
          <w:rFonts w:ascii="仿宋_GB2312" w:eastAsia="仿宋_GB2312"/>
          <w:sz w:val="32"/>
          <w:szCs w:val="32"/>
        </w:rPr>
      </w:pPr>
    </w:p>
    <w:p w:rsidR="0098678E" w:rsidRPr="003907F7" w:rsidRDefault="0098678E">
      <w:pPr>
        <w:rPr>
          <w:rFonts w:ascii="仿宋_GB2312" w:eastAsia="仿宋_GB2312"/>
          <w:sz w:val="32"/>
          <w:szCs w:val="32"/>
        </w:rPr>
      </w:pPr>
    </w:p>
    <w:sectPr w:rsidR="0098678E" w:rsidRPr="003907F7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A7" w:rsidRDefault="009B0DA7" w:rsidP="009A4DD2">
      <w:r>
        <w:separator/>
      </w:r>
    </w:p>
  </w:endnote>
  <w:endnote w:type="continuationSeparator" w:id="0">
    <w:p w:rsidR="009B0DA7" w:rsidRDefault="009B0DA7" w:rsidP="009A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-BZ9-PK74888-Identity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SJ-PK74820000001-Identity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-UI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H-SS9-PK7482000000b-Identity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A7" w:rsidRDefault="009B0DA7" w:rsidP="009A4DD2">
      <w:r>
        <w:separator/>
      </w:r>
    </w:p>
  </w:footnote>
  <w:footnote w:type="continuationSeparator" w:id="0">
    <w:p w:rsidR="009B0DA7" w:rsidRDefault="009B0DA7" w:rsidP="009A4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29"/>
    <w:rsid w:val="000A5D9A"/>
    <w:rsid w:val="000A6BE0"/>
    <w:rsid w:val="001612EB"/>
    <w:rsid w:val="00204D83"/>
    <w:rsid w:val="00207111"/>
    <w:rsid w:val="0024325C"/>
    <w:rsid w:val="00351F7D"/>
    <w:rsid w:val="00355E67"/>
    <w:rsid w:val="00386B82"/>
    <w:rsid w:val="003907F7"/>
    <w:rsid w:val="00484F71"/>
    <w:rsid w:val="004A476C"/>
    <w:rsid w:val="004F2CCC"/>
    <w:rsid w:val="005B326D"/>
    <w:rsid w:val="005B4B32"/>
    <w:rsid w:val="006E5827"/>
    <w:rsid w:val="007411B1"/>
    <w:rsid w:val="00776DF4"/>
    <w:rsid w:val="007817C6"/>
    <w:rsid w:val="007C1F9E"/>
    <w:rsid w:val="008011C6"/>
    <w:rsid w:val="008A29EF"/>
    <w:rsid w:val="008E3EC7"/>
    <w:rsid w:val="008F2AB0"/>
    <w:rsid w:val="009205B5"/>
    <w:rsid w:val="0098678E"/>
    <w:rsid w:val="009A4DD2"/>
    <w:rsid w:val="009B0DA7"/>
    <w:rsid w:val="009B3F98"/>
    <w:rsid w:val="009D68B1"/>
    <w:rsid w:val="00A274BD"/>
    <w:rsid w:val="00A54867"/>
    <w:rsid w:val="00A71524"/>
    <w:rsid w:val="00AA61D3"/>
    <w:rsid w:val="00AF59F4"/>
    <w:rsid w:val="00AF6598"/>
    <w:rsid w:val="00B7259E"/>
    <w:rsid w:val="00B92F24"/>
    <w:rsid w:val="00C659FF"/>
    <w:rsid w:val="00C956F2"/>
    <w:rsid w:val="00D24596"/>
    <w:rsid w:val="00D45ACC"/>
    <w:rsid w:val="00D81C29"/>
    <w:rsid w:val="00DC2CF8"/>
    <w:rsid w:val="00E13ED2"/>
    <w:rsid w:val="00E86572"/>
    <w:rsid w:val="00ED5832"/>
    <w:rsid w:val="00F35113"/>
    <w:rsid w:val="00F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2020-11-12T01:19:00Z</dcterms:created>
  <dcterms:modified xsi:type="dcterms:W3CDTF">2020-11-12T02:07:00Z</dcterms:modified>
</cp:coreProperties>
</file>